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0" w:name="w2t4303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167418352" w:edGrp="everyone"/>
            <w:r>
              <w:rPr>
                <w:rFonts w:ascii="Calibri" w:hAnsi="Calibri" w:cs="Calibri"/>
                <w:szCs w:val="26"/>
              </w:rPr>
              <w:t>_</w:t>
            </w:r>
            <w:permEnd w:id="116741835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43032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0"/>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43032 - </w:t>
            </w:r>
            <w:proofErr w:type="spellStart"/>
            <w:r>
              <w:t>Configurazione</w:t>
            </w:r>
            <w:proofErr w:type="spellEnd"/>
            <w:r>
              <w:t xml:space="preserve"> </w:t>
            </w:r>
            <w:proofErr w:type="spellStart"/>
            <w:r>
              <w:t>Totalizzatore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3445309" w:edGrp="everyone" w:displacedByCustomXml="next"/>
        <w:sdt>
          <w:sdtPr>
            <w:rPr>
              <w:rFonts w:ascii="Calibri" w:hAnsi="Calibri" w:cs="Calibri"/>
              <w:color w:val="000000" w:themeColor="text1"/>
              <w:szCs w:val="20"/>
            </w:rPr>
            <w:id w:val="1522356058"/>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8344530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228923176"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w:t>
            </w:r>
            <w:proofErr w:type="spellStart"/>
            <w:r>
              <w:rPr>
                <w:rFonts w:ascii="Calibri" w:hAnsi="Calibri" w:cs="Calibri"/>
                <w:b/>
                <w:sz w:val="26"/>
                <w:szCs w:val="26"/>
              </w:rPr>
              <w:t>Totalizzatore</w:t>
            </w:r>
            <w:permEnd w:id="228923176"/>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84031" w:rsidRDefault="00D9107E" w:rsidP="00D9107E">
            <w:pPr>
              <w:rPr>
                <w:lang w:val="it-IT"/>
              </w:rPr>
            </w:pPr>
            <w:permStart w:id="324417149" w:edGrp="everyone"/>
            <w:r w:rsidRPr="00784031">
              <w:rPr>
                <w:lang w:val="it-IT"/>
              </w:rPr>
              <w:t>Il sistema permetterà di creare modificare ed eliminare in storicità le configurazioni dei totalizzatori. </w:t>
            </w:r>
          </w:p>
          <w:p w:rsidR="00D9107E" w:rsidRPr="00784031" w:rsidRDefault="00D9107E" w:rsidP="00D9107E">
            <w:pPr>
              <w:rPr>
                <w:lang w:val="it-IT"/>
              </w:rPr>
            </w:pPr>
          </w:p>
          <w:p w:rsidR="00D9107E" w:rsidRPr="00784031" w:rsidRDefault="00D9107E" w:rsidP="00D9107E">
            <w:pPr>
              <w:rPr>
                <w:lang w:val="it-IT"/>
              </w:rPr>
            </w:pPr>
            <w:r w:rsidRPr="00784031">
              <w:rPr>
                <w:lang w:val="it-IT"/>
              </w:rPr>
              <w:t>Un totalizzatore sarà un aggregatore di giustificativi o di voci di presenza (Rif. Configurazioni voci di presenza) sui quali può operare somme, sottrazioni o moltiplicazioni, restituendo un valore positivo o negativo. </w:t>
            </w:r>
          </w:p>
          <w:p w:rsidR="00D9107E" w:rsidRPr="00784031" w:rsidRDefault="00D9107E" w:rsidP="00D9107E">
            <w:pPr>
              <w:rPr>
                <w:lang w:val="it-IT"/>
              </w:rPr>
            </w:pPr>
          </w:p>
          <w:p w:rsidR="00D9107E" w:rsidRPr="00784031" w:rsidRDefault="00D9107E" w:rsidP="00D9107E">
            <w:pPr>
              <w:rPr>
                <w:lang w:val="it-IT"/>
              </w:rPr>
            </w:pPr>
            <w:r w:rsidRPr="00784031">
              <w:rPr>
                <w:lang w:val="it-IT"/>
              </w:rPr>
              <w:t>Le configurazioni dei totalizzatori saranno definite per Gruppo di Aggregazione.</w:t>
            </w:r>
          </w:p>
          <w:p w:rsidR="00D9107E" w:rsidRPr="00784031" w:rsidRDefault="00D9107E" w:rsidP="00D9107E">
            <w:pPr>
              <w:rPr>
                <w:lang w:val="it-IT"/>
              </w:rPr>
            </w:pPr>
          </w:p>
          <w:p w:rsidR="00D9107E" w:rsidRPr="00784031" w:rsidRDefault="00D9107E" w:rsidP="00D9107E">
            <w:pPr>
              <w:rPr>
                <w:lang w:val="it-IT"/>
              </w:rPr>
            </w:pPr>
            <w:r w:rsidRPr="00784031">
              <w:rPr>
                <w:lang w:val="it-IT"/>
              </w:rPr>
              <w:t xml:space="preserve">Il sistema permetterà di configurare quali giustificativi concorrono al totalizzatore. Il totalizzatore potrà essere configurato come orario o </w:t>
            </w:r>
            <w:proofErr w:type="gramStart"/>
            <w:r w:rsidRPr="00784031">
              <w:rPr>
                <w:lang w:val="it-IT"/>
              </w:rPr>
              <w:t>giornaliero..</w:t>
            </w:r>
            <w:proofErr w:type="gramEnd"/>
            <w:r w:rsidRPr="00784031">
              <w:rPr>
                <w:lang w:val="it-IT"/>
              </w:rPr>
              <w:t xml:space="preserve"> Le conversioni in ore delle voci giornaliere per i Totalizzatori dovranno poter essere configurate per tenere conto delle ore teoriche della giornata o alternativamente di un numero fisso di ore.</w:t>
            </w:r>
          </w:p>
          <w:p w:rsidR="00D9107E" w:rsidRPr="00784031" w:rsidRDefault="00D9107E" w:rsidP="00D9107E">
            <w:pPr>
              <w:rPr>
                <w:lang w:val="it-IT"/>
              </w:rPr>
            </w:pPr>
          </w:p>
          <w:p w:rsidR="00D9107E" w:rsidRPr="00784031" w:rsidRDefault="00D9107E" w:rsidP="00D9107E">
            <w:pPr>
              <w:rPr>
                <w:lang w:val="it-IT"/>
              </w:rPr>
            </w:pPr>
            <w:r w:rsidRPr="00784031">
              <w:rPr>
                <w:lang w:val="it-IT"/>
              </w:rPr>
              <w:t>Il totalizzatore restituirà una voce con una quantità calcolata in base a quanto configurato. </w:t>
            </w:r>
          </w:p>
          <w:p w:rsidR="00D9107E" w:rsidRPr="00784031" w:rsidRDefault="00D9107E" w:rsidP="00D9107E">
            <w:pPr>
              <w:rPr>
                <w:lang w:val="it-IT"/>
              </w:rPr>
            </w:pPr>
            <w:r w:rsidRPr="00784031">
              <w:rPr>
                <w:lang w:val="it-IT"/>
              </w:rPr>
              <w:t>Il sistema permetterà di configurare un totalizzatore come combinazione di più totalizzatori (totalizzatore di totalizzatori) sui quali può operare somme, sottrazioni o moltiplicazioni, restituendo un valore positivo o negativo.</w:t>
            </w:r>
          </w:p>
          <w:p w:rsidR="00D9107E" w:rsidRPr="00784031" w:rsidRDefault="00D9107E" w:rsidP="00D9107E">
            <w:pPr>
              <w:rPr>
                <w:lang w:val="it-IT"/>
              </w:rPr>
            </w:pPr>
          </w:p>
          <w:p w:rsidR="00D9107E" w:rsidRPr="00784031" w:rsidRDefault="00D9107E" w:rsidP="00D9107E">
            <w:pPr>
              <w:rPr>
                <w:lang w:val="it-IT"/>
              </w:rPr>
            </w:pPr>
            <w:r w:rsidRPr="00784031">
              <w:rPr>
                <w:lang w:val="it-IT"/>
              </w:rPr>
              <w:t>I totalizzatori che compongono un totalizzatore di totalizzatori dovranno avere tutti lo stesso periodo ed essere tutti dello stesso tipo (Orario o Giornaliero).</w:t>
            </w:r>
          </w:p>
          <w:p w:rsidR="00D9107E" w:rsidRPr="00784031" w:rsidRDefault="00D9107E" w:rsidP="00D9107E">
            <w:pPr>
              <w:rPr>
                <w:lang w:val="it-IT"/>
              </w:rPr>
            </w:pPr>
          </w:p>
          <w:p w:rsidR="00D9107E" w:rsidRPr="00784031" w:rsidRDefault="00D9107E" w:rsidP="00D9107E">
            <w:pPr>
              <w:rPr>
                <w:lang w:val="it-IT"/>
              </w:rPr>
            </w:pPr>
            <w:r w:rsidRPr="00784031">
              <w:rPr>
                <w:lang w:val="it-IT"/>
              </w:rPr>
              <w:t>Il sistema non ammette sovrapposizione di periodi di validità per lo stesso totalizzatore.</w:t>
            </w:r>
          </w:p>
          <w:p w:rsidR="00D9107E" w:rsidRPr="00784031" w:rsidRDefault="00D9107E" w:rsidP="00D9107E">
            <w:pPr>
              <w:rPr>
                <w:lang w:val="it-IT"/>
              </w:rPr>
            </w:pPr>
          </w:p>
          <w:permEnd w:id="324417149"/>
          <w:p w:rsidR="00D9107E" w:rsidRPr="00784031"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84031"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84031"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67917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426C9B" w:rsidRDefault="00D9107E" w:rsidP="007065F3">
      <w:pPr>
        <w:spacing w:line="14" w:lineRule="exact"/>
        <w:contextualSpacing/>
        <w:rPr>
          <w:vanish/>
          <w:sz w:val="2"/>
          <w:szCs w:val="20"/>
        </w:rPr>
      </w:pPr>
      <w:permStart w:id="392984257" w:edGrp="everyone"/>
      <w:permEnd w:id="392984257"/>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 w:name="w2t4303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787308501" w:edGrp="everyone"/>
            <w:r>
              <w:rPr>
                <w:rFonts w:ascii="Calibri" w:hAnsi="Calibri" w:cs="Calibri"/>
                <w:szCs w:val="26"/>
              </w:rPr>
              <w:t>_</w:t>
            </w:r>
            <w:permEnd w:id="78730850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9" w:history="1">
              <w:r w:rsidR="00D9107E" w:rsidRPr="00D9107E">
                <w:rPr>
                  <w:rStyle w:val="Collegamentoipertestuale"/>
                  <w:rFonts w:ascii="Calibri" w:hAnsi="Calibri" w:cs="Calibri"/>
                  <w:szCs w:val="20"/>
                </w:rPr>
                <w:t>43034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0" w:history="1">
              <w:r w:rsidR="00D9107E" w:rsidRPr="00D9107E">
                <w:rPr>
                  <w:rStyle w:val="Collegamentoipertestuale"/>
                  <w:rFonts w:ascii="Calibri" w:hAnsi="Calibri" w:cs="Calibri"/>
                  <w:szCs w:val="20"/>
                </w:rPr>
                <w:t>39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43034 - </w:t>
            </w:r>
            <w:proofErr w:type="spellStart"/>
            <w:r>
              <w:t>Configurazione</w:t>
            </w:r>
            <w:proofErr w:type="spellEnd"/>
            <w:r>
              <w:t xml:space="preserve"> Banca Ore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46472091" w:edGrp="everyone" w:displacedByCustomXml="next"/>
        <w:sdt>
          <w:sdtPr>
            <w:rPr>
              <w:rFonts w:ascii="Calibri" w:hAnsi="Calibri" w:cs="Calibri"/>
              <w:color w:val="000000" w:themeColor="text1"/>
              <w:szCs w:val="20"/>
            </w:rPr>
            <w:id w:val="-1489009773"/>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84647209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964193154"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Banca Ore</w:t>
            </w:r>
            <w:permEnd w:id="964193154"/>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84031" w:rsidRDefault="00D9107E" w:rsidP="00D9107E">
            <w:pPr>
              <w:rPr>
                <w:lang w:val="it-IT"/>
              </w:rPr>
            </w:pPr>
            <w:permStart w:id="1385783707" w:edGrp="everyone"/>
            <w:r w:rsidRPr="00784031">
              <w:rPr>
                <w:lang w:val="it-IT"/>
              </w:rPr>
              <w:t>L’amministratore di sistema dovrà poter creare, variare o eliminare una banca ore in storicità.</w:t>
            </w:r>
          </w:p>
          <w:p w:rsidR="00D9107E" w:rsidRPr="00784031" w:rsidRDefault="00D9107E" w:rsidP="00D9107E">
            <w:pPr>
              <w:rPr>
                <w:lang w:val="it-IT"/>
              </w:rPr>
            </w:pPr>
            <w:r w:rsidRPr="00784031">
              <w:rPr>
                <w:lang w:val="it-IT"/>
              </w:rPr>
              <w:lastRenderedPageBreak/>
              <w:t>Una Banca ore dovrà essere associata ad un Gruppo di Aggregazione e ad una unità di misura temporale, dovrà riportare il numero massimo di ore versabili nel conto e la durata del periodo massimo che può intercorrere tra un versamento di una determinata ora in banca ore e il suo consumo. </w:t>
            </w:r>
          </w:p>
          <w:p w:rsidR="00D9107E" w:rsidRPr="00784031" w:rsidRDefault="00D9107E" w:rsidP="00D9107E">
            <w:pPr>
              <w:rPr>
                <w:lang w:val="it-IT"/>
              </w:rPr>
            </w:pPr>
            <w:r w:rsidRPr="00784031">
              <w:rPr>
                <w:lang w:val="it-IT"/>
              </w:rPr>
              <w:t>Sarà possibile configurare differenti massimali di periodo che andranno a specificare ulteriormente il numero massimo di ore versabili nel conto.</w:t>
            </w:r>
          </w:p>
          <w:p w:rsidR="00D9107E" w:rsidRPr="00784031" w:rsidRDefault="00D9107E" w:rsidP="00D9107E">
            <w:pPr>
              <w:rPr>
                <w:lang w:val="it-IT"/>
              </w:rPr>
            </w:pPr>
            <w:r w:rsidRPr="00784031">
              <w:rPr>
                <w:lang w:val="it-IT"/>
              </w:rPr>
              <w:t>Da una Banca Ore si potrà accedere ai Prelievi in banca ore attivi nel mese e ai Versamenti in banca ore per mese. Sarà possibile specificare, come metodologia di movimentazione, le tipologie LIFO e FIFO.</w:t>
            </w:r>
          </w:p>
          <w:p w:rsidR="00D9107E" w:rsidRPr="00784031" w:rsidRDefault="00D9107E" w:rsidP="00D9107E">
            <w:pPr>
              <w:rPr>
                <w:lang w:val="it-IT"/>
              </w:rPr>
            </w:pPr>
            <w:r w:rsidRPr="00784031">
              <w:rPr>
                <w:lang w:val="it-IT"/>
              </w:rPr>
              <w:t>La gestione della Maggiorazione associata alla banca ore permetterà di indicare eventuali ore versate provenienti da una maggiorazione; ad esempio uno straordinario di un’ora con maggiorazione del 30% può prevedere sia il versamento della sola ora e la retribuzione della maggiorazione (Maggiorazione Pagata), sia il versamento di entrambi, con la maggiorazione convertita in ore (Maggiorazione In Conto). A queste due tipologie si aggiunge anche la Maggiorazione Negata, indicante la mancata autorizzazione alla liquidazione o conversione della maggiorazione.</w:t>
            </w:r>
          </w:p>
          <w:p w:rsidR="00D9107E" w:rsidRPr="00784031" w:rsidRDefault="00D9107E" w:rsidP="00D9107E">
            <w:pPr>
              <w:rPr>
                <w:lang w:val="it-IT"/>
              </w:rPr>
            </w:pPr>
          </w:p>
          <w:p w:rsidR="00D9107E" w:rsidRPr="00784031" w:rsidRDefault="00D9107E" w:rsidP="00D9107E">
            <w:pPr>
              <w:rPr>
                <w:lang w:val="it-IT"/>
              </w:rPr>
            </w:pPr>
            <w:r w:rsidRPr="00784031">
              <w:rPr>
                <w:lang w:val="it-IT"/>
              </w:rPr>
              <w:t>Nella configurazione della Banca Ore sarà possibile indicare le Voci di Presenza autorizzate in deposito e i Giustificativi orari di Assenza autorizzati in prelievo.</w:t>
            </w:r>
          </w:p>
          <w:p w:rsidR="00D9107E" w:rsidRPr="00784031" w:rsidRDefault="00D9107E" w:rsidP="00D9107E">
            <w:pPr>
              <w:rPr>
                <w:lang w:val="it-IT"/>
              </w:rPr>
            </w:pPr>
          </w:p>
          <w:p w:rsidR="00D9107E" w:rsidRPr="00784031" w:rsidRDefault="00D9107E" w:rsidP="00D9107E">
            <w:pPr>
              <w:rPr>
                <w:lang w:val="it-IT"/>
              </w:rPr>
            </w:pPr>
            <w:r w:rsidRPr="00784031">
              <w:rPr>
                <w:lang w:val="it-IT"/>
              </w:rPr>
              <w:t>Il sistema permetterà di indicare i numeri minimi di ore versabili nella banca ore in un Versamento, e il numero minimo di ore prelevabili in un Prelievo.</w:t>
            </w:r>
          </w:p>
          <w:p w:rsidR="00D9107E" w:rsidRPr="00784031" w:rsidRDefault="00D9107E" w:rsidP="00D9107E">
            <w:pPr>
              <w:rPr>
                <w:lang w:val="it-IT"/>
              </w:rPr>
            </w:pPr>
          </w:p>
          <w:p w:rsidR="00D9107E" w:rsidRPr="00784031" w:rsidRDefault="00D9107E" w:rsidP="00D9107E">
            <w:pPr>
              <w:rPr>
                <w:lang w:val="it-IT"/>
              </w:rPr>
            </w:pPr>
            <w:r w:rsidRPr="00784031">
              <w:rPr>
                <w:lang w:val="it-IT"/>
              </w:rPr>
              <w:t>Gli attori coinvolti dovranno poter eliminare la banca ore configurata solo nel caso in cui questa non sia associata ad un amministrato. Il sistema non dovrà permettere la sovrapposizione di differenti configurazioni nel medesimo periodo di validità per la stessa banca ore.</w:t>
            </w:r>
          </w:p>
          <w:p w:rsidR="00D9107E" w:rsidRPr="00784031" w:rsidRDefault="00D9107E" w:rsidP="00D9107E">
            <w:pPr>
              <w:rPr>
                <w:lang w:val="it-IT"/>
              </w:rPr>
            </w:pPr>
          </w:p>
          <w:p w:rsidR="00D9107E" w:rsidRPr="00784031" w:rsidRDefault="00D9107E" w:rsidP="00D9107E">
            <w:pPr>
              <w:rPr>
                <w:lang w:val="it-IT"/>
              </w:rPr>
            </w:pPr>
            <w:r w:rsidRPr="00784031">
              <w:rPr>
                <w:lang w:val="it-IT"/>
              </w:rPr>
              <w:t>L’operatore di amministrazione avrà a disposizione una funzionalità per associare un gruppo di amministrati ad una medesima banca ore, sarà possibile esplicitare il numero massimo di ore versabili in conto e la data di inizio. Inoltre l’operatore potrà eliminare una associazione tra una Banca Ore e un insieme di amministrati. Sarà possibile inoltre effettuare una Variazione dell’associazione tra amministrato e Banca Ore, attraverso la quale sarà possibile aggiornare la data di inizio dell’associazione o il massimo numero di ore versabili nel conto.</w:t>
            </w:r>
          </w:p>
          <w:p w:rsidR="00D9107E" w:rsidRPr="00784031" w:rsidRDefault="00D9107E" w:rsidP="00D9107E">
            <w:pPr>
              <w:rPr>
                <w:lang w:val="it-IT"/>
              </w:rPr>
            </w:pPr>
            <w:r w:rsidRPr="00784031">
              <w:rPr>
                <w:lang w:val="it-IT"/>
              </w:rPr>
              <w:t>. </w:t>
            </w:r>
          </w:p>
          <w:p w:rsidR="00D9107E" w:rsidRPr="00784031" w:rsidRDefault="00D9107E" w:rsidP="00D9107E">
            <w:pPr>
              <w:rPr>
                <w:lang w:val="it-IT"/>
              </w:rPr>
            </w:pPr>
            <w:r w:rsidRPr="00784031">
              <w:rPr>
                <w:lang w:val="it-IT"/>
              </w:rPr>
              <w:t>Il sistema non deve permettere sovrapposizioni di periodi di validità.</w:t>
            </w:r>
          </w:p>
          <w:p w:rsidR="00D9107E" w:rsidRPr="00784031" w:rsidRDefault="00D9107E" w:rsidP="00D9107E">
            <w:pPr>
              <w:rPr>
                <w:lang w:val="it-IT"/>
              </w:rPr>
            </w:pPr>
            <w:r w:rsidRPr="00784031">
              <w:rPr>
                <w:lang w:val="it-IT"/>
              </w:rPr>
              <w:t>L’associazione tra l’amministrato e la banca ore sarà gestita in storicità.</w:t>
            </w:r>
          </w:p>
          <w:p w:rsidR="00D9107E" w:rsidRPr="00784031" w:rsidRDefault="00D9107E" w:rsidP="00D9107E">
            <w:pPr>
              <w:rPr>
                <w:lang w:val="it-IT"/>
              </w:rPr>
            </w:pPr>
          </w:p>
          <w:permEnd w:id="1385783707"/>
          <w:p w:rsidR="00D9107E" w:rsidRPr="00784031"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84031"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84031"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67887; 67916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499845470" w:edGrp="everyone"/>
      <w:permStart w:id="1967674833" w:edGrp="everyone"/>
      <w:permEnd w:id="499845470"/>
      <w:permEnd w:id="1967674833"/>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2" w:name="w2t4352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2097419584" w:edGrp="everyone"/>
            <w:r>
              <w:rPr>
                <w:rFonts w:ascii="Calibri" w:hAnsi="Calibri" w:cs="Calibri"/>
                <w:szCs w:val="26"/>
              </w:rPr>
              <w:t>_</w:t>
            </w:r>
            <w:permEnd w:id="209741958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1" w:history="1">
              <w:r w:rsidR="00D9107E" w:rsidRPr="00D9107E">
                <w:rPr>
                  <w:rStyle w:val="Collegamentoipertestuale"/>
                  <w:rFonts w:ascii="Calibri" w:hAnsi="Calibri" w:cs="Calibri"/>
                  <w:szCs w:val="20"/>
                </w:rPr>
                <w:t>43520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2"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2"/>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43520 - Gestione </w:t>
            </w:r>
            <w:proofErr w:type="spellStart"/>
            <w:r>
              <w:t>Riposi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37843066" w:edGrp="everyone" w:displacedByCustomXml="next"/>
        <w:sdt>
          <w:sdtPr>
            <w:rPr>
              <w:rFonts w:ascii="Calibri" w:hAnsi="Calibri" w:cs="Calibri"/>
              <w:color w:val="000000" w:themeColor="text1"/>
              <w:szCs w:val="20"/>
            </w:rPr>
            <w:id w:val="-165251321"/>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83784306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619077302" w:edGrp="everyone"/>
            <w:r>
              <w:rPr>
                <w:rFonts w:ascii="Calibri" w:hAnsi="Calibri" w:cs="Calibri"/>
                <w:b/>
                <w:sz w:val="26"/>
                <w:szCs w:val="26"/>
              </w:rPr>
              <w:t xml:space="preserve">Gestione </w:t>
            </w:r>
            <w:proofErr w:type="spellStart"/>
            <w:r>
              <w:rPr>
                <w:rFonts w:ascii="Calibri" w:hAnsi="Calibri" w:cs="Calibri"/>
                <w:b/>
                <w:sz w:val="26"/>
                <w:szCs w:val="26"/>
              </w:rPr>
              <w:t>Riposi</w:t>
            </w:r>
            <w:permEnd w:id="619077302"/>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84031" w:rsidRDefault="00D9107E" w:rsidP="00D9107E">
            <w:pPr>
              <w:spacing w:before="100" w:beforeAutospacing="1" w:after="100" w:afterAutospacing="1"/>
              <w:jc w:val="both"/>
              <w:rPr>
                <w:lang w:val="it-IT"/>
              </w:rPr>
            </w:pPr>
            <w:permStart w:id="802572193" w:edGrp="everyone"/>
            <w:r w:rsidRPr="00784031">
              <w:rPr>
                <w:color w:val="000000"/>
                <w:sz w:val="20"/>
                <w:szCs w:val="20"/>
                <w:lang w:val="it-IT"/>
              </w:rPr>
              <w:t>Il sistema permetterà all’operatore autorizzato di inserire, modificare, eliminare in storicità le configurazioni dei riposi.</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Le configurazioni dei riposi saranno definite a livello di gruppo di aggregazione.</w:t>
            </w:r>
          </w:p>
          <w:p w:rsidR="00D9107E" w:rsidRPr="00784031" w:rsidRDefault="00D9107E" w:rsidP="00784031">
            <w:pPr>
              <w:spacing w:before="100" w:beforeAutospacing="1" w:after="100" w:afterAutospacing="1"/>
              <w:jc w:val="both"/>
              <w:rPr>
                <w:lang w:val="it-IT"/>
              </w:rPr>
            </w:pPr>
            <w:r w:rsidRPr="00784031">
              <w:rPr>
                <w:color w:val="000000"/>
                <w:sz w:val="20"/>
                <w:szCs w:val="20"/>
                <w:lang w:val="it-IT"/>
              </w:rPr>
              <w:t xml:space="preserve">In fase di configurazione l’operatore potrà inserire i parametri utili al calcolo dei riposi obbligatori, di quelli non obbligatori, di eventuali riposi obbligatori non fruiti e regole per la fruizione (recupero) degli stessi. </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Il sistema permetterà di indicare l’intervallo temporale nel quale andare a calcolare il numero di riposi spettanti. All’interno del periodo così definito deve essere possibile configurare il numero di riposi spettanti (es: uno per ogni domenica, uno a settimana, uno ogni cinque giorni, etc.).</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In sede di configurazione dovranno essere individuati i giustificativi che permetteranno la gestione dei riposi fruiti, dei riposi non fruiti e il recupero di eventuali riposi non fruiti, procedendo inoltre alla configurazione del periodo temporale entro il quale sarà possibile fruire dei mancati riposi.</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Il sistema deve essere in grado di riconoscere lo smontante notturno, in modo da poter identificare un giorno di assenza successivo allo smontante come giorno di riposo.</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Il calcolo dei riposi avverrà in fase di ottenimento.</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A partire dal primo giorno di periodo dell’ottenimento, il sistema apporrà un riposo obbligatorio nelle giornate in cui vi è un’assenza giornaliera non coperta da alcun giustificativo (o da un giustificativo di assenza di default o per cui è prevista la coesistenza con una giornata di riposo), fino al raggiungimento del numero massino di giornate di riposo obbligatorie nel periodo, secondo le seguenti regole:</w:t>
            </w:r>
          </w:p>
          <w:p w:rsidR="00D9107E" w:rsidRPr="00784031" w:rsidRDefault="00D9107E" w:rsidP="00D9107E">
            <w:pPr>
              <w:pStyle w:val="NormaleWeb"/>
              <w:spacing w:before="60" w:beforeAutospacing="0" w:after="60" w:afterAutospacing="0"/>
              <w:ind w:left="720" w:hanging="360"/>
              <w:jc w:val="both"/>
              <w:rPr>
                <w:lang w:val="it-IT"/>
              </w:rPr>
            </w:pPr>
            <w:r>
              <w:rPr>
                <w:rFonts w:ascii="Symbol" w:hAnsi="Symbol"/>
                <w:color w:val="000000"/>
                <w:sz w:val="20"/>
                <w:szCs w:val="20"/>
              </w:rPr>
              <w:t></w:t>
            </w:r>
            <w:r w:rsidRPr="00784031">
              <w:rPr>
                <w:color w:val="000000"/>
                <w:sz w:val="14"/>
                <w:szCs w:val="14"/>
                <w:lang w:val="it-IT"/>
              </w:rPr>
              <w:t xml:space="preserve">         </w:t>
            </w:r>
            <w:r w:rsidRPr="00784031">
              <w:rPr>
                <w:rFonts w:ascii="Calibri" w:hAnsi="Calibri"/>
                <w:color w:val="000000"/>
                <w:sz w:val="20"/>
                <w:szCs w:val="20"/>
                <w:lang w:val="it-IT"/>
              </w:rPr>
              <w:t>giorni del periodo in cui è prevista una giornata di riposo in base al profilo/turno assegnato all’amministrato</w:t>
            </w:r>
          </w:p>
          <w:p w:rsidR="00D9107E" w:rsidRPr="00784031" w:rsidRDefault="00D9107E" w:rsidP="00D9107E">
            <w:pPr>
              <w:pStyle w:val="NormaleWeb"/>
              <w:spacing w:before="60" w:beforeAutospacing="0" w:after="60" w:afterAutospacing="0"/>
              <w:ind w:left="720" w:hanging="360"/>
              <w:jc w:val="both"/>
              <w:rPr>
                <w:lang w:val="it-IT"/>
              </w:rPr>
            </w:pPr>
            <w:r>
              <w:rPr>
                <w:rFonts w:ascii="Symbol" w:hAnsi="Symbol"/>
                <w:color w:val="000000"/>
                <w:sz w:val="20"/>
                <w:szCs w:val="20"/>
              </w:rPr>
              <w:t></w:t>
            </w:r>
            <w:r w:rsidRPr="00784031">
              <w:rPr>
                <w:color w:val="000000"/>
                <w:sz w:val="14"/>
                <w:szCs w:val="14"/>
                <w:lang w:val="it-IT"/>
              </w:rPr>
              <w:t xml:space="preserve">         </w:t>
            </w:r>
            <w:r w:rsidRPr="00784031">
              <w:rPr>
                <w:rFonts w:ascii="Calibri" w:hAnsi="Calibri"/>
                <w:color w:val="000000"/>
                <w:sz w:val="20"/>
                <w:szCs w:val="20"/>
                <w:lang w:val="it-IT"/>
              </w:rPr>
              <w:t>giornata di assenza successiva allo smontante notturno non ancora classificata come riposo obbligatorio</w:t>
            </w:r>
          </w:p>
          <w:p w:rsidR="00D9107E" w:rsidRPr="00784031" w:rsidRDefault="00D9107E" w:rsidP="00D9107E">
            <w:pPr>
              <w:pStyle w:val="NormaleWeb"/>
              <w:spacing w:before="60" w:beforeAutospacing="0" w:after="60" w:afterAutospacing="0"/>
              <w:ind w:left="720" w:hanging="360"/>
              <w:jc w:val="both"/>
              <w:rPr>
                <w:lang w:val="it-IT"/>
              </w:rPr>
            </w:pPr>
            <w:r>
              <w:rPr>
                <w:rFonts w:ascii="Symbol" w:hAnsi="Symbol"/>
                <w:color w:val="000000"/>
                <w:sz w:val="20"/>
                <w:szCs w:val="20"/>
              </w:rPr>
              <w:t></w:t>
            </w:r>
            <w:r w:rsidRPr="00784031">
              <w:rPr>
                <w:color w:val="000000"/>
                <w:sz w:val="14"/>
                <w:szCs w:val="14"/>
                <w:lang w:val="it-IT"/>
              </w:rPr>
              <w:t xml:space="preserve">         </w:t>
            </w:r>
            <w:r w:rsidRPr="00784031">
              <w:rPr>
                <w:rFonts w:ascii="Calibri" w:hAnsi="Calibri"/>
                <w:color w:val="000000"/>
                <w:sz w:val="20"/>
                <w:szCs w:val="20"/>
                <w:lang w:val="it-IT"/>
              </w:rPr>
              <w:t>l’intervallo di tempo tra la data di riferimento e la giornata è un multiplo dell’intervallo temporale minimo in cui deve occorrere un riposo obbligatorio (es: la data di riferimento è una domenica qualsiasi, l’intervallo temporale minimo è 7gg, andrò a apporre i riposi nelle domeniche) e la giornata non è ancora stata classificata come riposo obbligatorio</w:t>
            </w:r>
          </w:p>
          <w:p w:rsidR="00D9107E" w:rsidRPr="00784031" w:rsidRDefault="00D9107E" w:rsidP="00D9107E">
            <w:pPr>
              <w:pStyle w:val="NormaleWeb"/>
              <w:spacing w:before="60" w:beforeAutospacing="0" w:after="60" w:afterAutospacing="0"/>
              <w:ind w:left="720" w:hanging="360"/>
              <w:jc w:val="both"/>
              <w:rPr>
                <w:lang w:val="it-IT"/>
              </w:rPr>
            </w:pPr>
            <w:r>
              <w:rPr>
                <w:rFonts w:ascii="Symbol" w:hAnsi="Symbol"/>
                <w:color w:val="000000"/>
                <w:sz w:val="20"/>
                <w:szCs w:val="20"/>
              </w:rPr>
              <w:t></w:t>
            </w:r>
            <w:r w:rsidRPr="00784031">
              <w:rPr>
                <w:color w:val="000000"/>
                <w:sz w:val="14"/>
                <w:szCs w:val="14"/>
                <w:lang w:val="it-IT"/>
              </w:rPr>
              <w:t xml:space="preserve">         </w:t>
            </w:r>
            <w:r w:rsidRPr="00784031">
              <w:rPr>
                <w:rFonts w:ascii="Calibri" w:hAnsi="Calibri"/>
                <w:color w:val="000000"/>
                <w:sz w:val="20"/>
                <w:szCs w:val="20"/>
                <w:lang w:val="it-IT"/>
              </w:rPr>
              <w:t>giornate di assenza non giustificate nel periodo (sempre che non sia stato raggiunto il numero di riposi obbligatori spettanti)</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 </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Nel caso in cui il sistema non riesca ad apporre tutti i riposi obbligatori previsti nel periodo, assegnerà un numero di mancati riposi pari al numero di riposi obbligatori meno quelli fruiti.  Il numero di riposi obbligatori non fruiti, andrà a decurtare un numero di ore lavorate del periodo, pari a quelle dell’orario teorico giornaliero o elle regole di conversione da giorno a ore impostate dall’amministrazione. I giorni di mancato riposo dovranno essere fruiti a giornata intera, nell’arco temporale configurato.</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 </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A partire dal primo giorno di periodo dell’ottenimento, il sistema apporrà un riposo non obbligatorio nelle giornate in cui vi è un’assenza giornaliera non coperta da alcun giustificativo o riposo obbligatorio, se:</w:t>
            </w:r>
          </w:p>
          <w:p w:rsidR="00D9107E" w:rsidRPr="00784031" w:rsidRDefault="00D9107E" w:rsidP="00D9107E">
            <w:pPr>
              <w:pStyle w:val="NormaleWeb"/>
              <w:spacing w:before="60" w:beforeAutospacing="0" w:after="60" w:afterAutospacing="0"/>
              <w:ind w:left="720" w:hanging="360"/>
              <w:jc w:val="both"/>
              <w:rPr>
                <w:lang w:val="it-IT"/>
              </w:rPr>
            </w:pPr>
            <w:r>
              <w:rPr>
                <w:rFonts w:ascii="Symbol" w:hAnsi="Symbol"/>
                <w:color w:val="000000"/>
                <w:sz w:val="20"/>
                <w:szCs w:val="20"/>
              </w:rPr>
              <w:t></w:t>
            </w:r>
            <w:r w:rsidRPr="00784031">
              <w:rPr>
                <w:color w:val="000000"/>
                <w:sz w:val="14"/>
                <w:szCs w:val="14"/>
                <w:lang w:val="it-IT"/>
              </w:rPr>
              <w:t xml:space="preserve">         </w:t>
            </w:r>
            <w:r w:rsidRPr="00784031">
              <w:rPr>
                <w:rFonts w:ascii="Calibri" w:hAnsi="Calibri"/>
                <w:color w:val="000000"/>
                <w:sz w:val="20"/>
                <w:szCs w:val="20"/>
                <w:lang w:val="it-IT"/>
              </w:rPr>
              <w:t xml:space="preserve">la voce giornaliera corrispondente prevista dal profilo/turno è di riposo </w:t>
            </w:r>
          </w:p>
          <w:p w:rsidR="00D9107E" w:rsidRPr="00784031" w:rsidRDefault="00D9107E" w:rsidP="00D9107E">
            <w:pPr>
              <w:pStyle w:val="NormaleWeb"/>
              <w:spacing w:before="60" w:beforeAutospacing="0" w:after="60" w:afterAutospacing="0"/>
              <w:ind w:left="720" w:hanging="360"/>
              <w:jc w:val="both"/>
              <w:rPr>
                <w:lang w:val="it-IT"/>
              </w:rPr>
            </w:pPr>
            <w:r>
              <w:rPr>
                <w:rFonts w:ascii="Symbol" w:hAnsi="Symbol"/>
                <w:color w:val="000000"/>
                <w:sz w:val="20"/>
                <w:szCs w:val="20"/>
              </w:rPr>
              <w:t></w:t>
            </w:r>
            <w:r w:rsidRPr="00784031">
              <w:rPr>
                <w:color w:val="000000"/>
                <w:sz w:val="14"/>
                <w:szCs w:val="14"/>
                <w:lang w:val="it-IT"/>
              </w:rPr>
              <w:t xml:space="preserve">         </w:t>
            </w:r>
            <w:r w:rsidRPr="00784031">
              <w:rPr>
                <w:rFonts w:ascii="Calibri" w:hAnsi="Calibri"/>
                <w:color w:val="000000"/>
                <w:sz w:val="20"/>
                <w:szCs w:val="20"/>
                <w:lang w:val="it-IT"/>
              </w:rPr>
              <w:t>la giornata di assenza è successiva allo smontante notturno e non è ancora stata classificata come riposo obbligatorio</w:t>
            </w:r>
          </w:p>
          <w:p w:rsidR="00D9107E" w:rsidRPr="00784031" w:rsidRDefault="00D9107E" w:rsidP="00D9107E">
            <w:pPr>
              <w:pStyle w:val="NormaleWeb"/>
              <w:spacing w:before="60" w:beforeAutospacing="0" w:after="60" w:afterAutospacing="0"/>
              <w:jc w:val="both"/>
              <w:rPr>
                <w:lang w:val="it-IT"/>
              </w:rPr>
            </w:pPr>
            <w:r w:rsidRPr="00784031">
              <w:rPr>
                <w:rFonts w:ascii="Calibri" w:hAnsi="Calibri"/>
                <w:color w:val="000000"/>
                <w:sz w:val="20"/>
                <w:szCs w:val="20"/>
                <w:lang w:val="it-IT"/>
              </w:rPr>
              <w:t> </w:t>
            </w:r>
          </w:p>
          <w:p w:rsidR="00D9107E" w:rsidRPr="00784031" w:rsidRDefault="00D9107E" w:rsidP="00D9107E">
            <w:pPr>
              <w:rPr>
                <w:lang w:val="it-IT"/>
              </w:rPr>
            </w:pPr>
            <w:r w:rsidRPr="00784031">
              <w:rPr>
                <w:rFonts w:ascii="Calibri" w:hAnsi="Calibri"/>
                <w:color w:val="000000"/>
                <w:sz w:val="20"/>
                <w:szCs w:val="20"/>
                <w:lang w:val="it-IT"/>
              </w:rPr>
              <w:t>Se l’amministrato ha accumulato riposi obbligatori non fruiti nei periodi precedenti, a partire dal primo giorno di periodo dell’ottenimento, il sistema, dopo aver gestito i riposi obbligatori del periodo, assegnerà un riposo recuperato nelle giornate in cui vi è un’assenza giornaliera non coperta da alcun giustificativo o da giustificativo che può coesistere con un riposo. </w:t>
            </w:r>
          </w:p>
          <w:permEnd w:id="802572193"/>
          <w:p w:rsidR="00D9107E" w:rsidRPr="00784031"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84031"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84031"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67918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713060927" w:edGrp="everyone"/>
      <w:permEnd w:id="713060927"/>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3" w:name="w2t4352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193687125" w:edGrp="everyone"/>
            <w:r>
              <w:rPr>
                <w:rFonts w:ascii="Calibri" w:hAnsi="Calibri" w:cs="Calibri"/>
                <w:szCs w:val="26"/>
              </w:rPr>
              <w:t>_</w:t>
            </w:r>
            <w:permEnd w:id="119368712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3" w:history="1">
              <w:r w:rsidR="00D9107E" w:rsidRPr="00D9107E">
                <w:rPr>
                  <w:rStyle w:val="Collegamentoipertestuale"/>
                  <w:rFonts w:ascii="Calibri" w:hAnsi="Calibri" w:cs="Calibri"/>
                  <w:szCs w:val="20"/>
                </w:rPr>
                <w:t>43521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4"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3"/>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43521 - Gestione </w:t>
            </w:r>
            <w:proofErr w:type="spellStart"/>
            <w:r>
              <w:t>Calendari</w:t>
            </w:r>
            <w:proofErr w:type="spellEnd"/>
            <w:r>
              <w:t xml:space="preserve"> </w:t>
            </w:r>
            <w:proofErr w:type="spellStart"/>
            <w:r>
              <w:t>Reperibilità</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7615063" w:edGrp="everyone" w:displacedByCustomXml="next"/>
        <w:sdt>
          <w:sdtPr>
            <w:rPr>
              <w:rFonts w:ascii="Calibri" w:hAnsi="Calibri" w:cs="Calibri"/>
              <w:color w:val="000000" w:themeColor="text1"/>
              <w:szCs w:val="20"/>
            </w:rPr>
            <w:id w:val="-1859956467"/>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2761506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484474394" w:edGrp="everyone"/>
            <w:r>
              <w:rPr>
                <w:rFonts w:ascii="Calibri" w:hAnsi="Calibri" w:cs="Calibri"/>
                <w:b/>
                <w:sz w:val="26"/>
                <w:szCs w:val="26"/>
              </w:rPr>
              <w:t xml:space="preserve">Gestione </w:t>
            </w:r>
            <w:proofErr w:type="spellStart"/>
            <w:r>
              <w:rPr>
                <w:rFonts w:ascii="Calibri" w:hAnsi="Calibri" w:cs="Calibri"/>
                <w:b/>
                <w:sz w:val="26"/>
                <w:szCs w:val="26"/>
              </w:rPr>
              <w:t>Calendari</w:t>
            </w:r>
            <w:proofErr w:type="spellEnd"/>
            <w:r>
              <w:rPr>
                <w:rFonts w:ascii="Calibri" w:hAnsi="Calibri" w:cs="Calibri"/>
                <w:b/>
                <w:sz w:val="26"/>
                <w:szCs w:val="26"/>
              </w:rPr>
              <w:t xml:space="preserve"> </w:t>
            </w:r>
            <w:proofErr w:type="spellStart"/>
            <w:r>
              <w:rPr>
                <w:rFonts w:ascii="Calibri" w:hAnsi="Calibri" w:cs="Calibri"/>
                <w:b/>
                <w:sz w:val="26"/>
                <w:szCs w:val="26"/>
              </w:rPr>
              <w:t>Reperibilità</w:t>
            </w:r>
            <w:permEnd w:id="1484474394"/>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84031" w:rsidRDefault="00D9107E" w:rsidP="00D9107E">
            <w:pPr>
              <w:spacing w:before="100" w:beforeAutospacing="1" w:after="100" w:afterAutospacing="1"/>
              <w:jc w:val="both"/>
              <w:rPr>
                <w:lang w:val="it-IT"/>
              </w:rPr>
            </w:pPr>
            <w:permStart w:id="1227564449" w:edGrp="everyone"/>
            <w:r w:rsidRPr="00784031">
              <w:rPr>
                <w:color w:val="000000"/>
                <w:sz w:val="20"/>
                <w:szCs w:val="20"/>
                <w:lang w:val="it-IT"/>
              </w:rPr>
              <w:t>Il sistema permetterà all’operatore autorizzato di inserire/modificare/eliminare in storicità i calendari reperibilità.</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calendario di reperibilità verrà definito a livello di sede, alternativamente potrà essere definito a livello di UO.</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Per ogni giorno del calendario di reperibilità il sistema permetterà di associare uno o più amministrati. Nell’associare un amministrato alla giornata sarà possibile definire più fasce di reperibilità, ciascuna identificata dal numero di telefono a cui l’amministrato sarà reperibile.</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non permetterà che nella stessa giornata, per lo stesso amministrato, si sovrappongano fasce di reperibilità.</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presenterà un errore non bloccante in caso di associazioni dell’amministrato a giornate in cui risulti inserito un evento giustificativo di assenza.</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al salvataggio del calendario, invierà il calendario a tutti gli amministrati associati al calendario.</w:t>
            </w:r>
          </w:p>
          <w:p w:rsidR="00D9107E" w:rsidRPr="00784031" w:rsidRDefault="00D9107E" w:rsidP="00D9107E">
            <w:pPr>
              <w:rPr>
                <w:lang w:val="it-IT"/>
              </w:rPr>
            </w:pPr>
            <w:r w:rsidRPr="00784031">
              <w:rPr>
                <w:rFonts w:ascii="Calibri" w:hAnsi="Calibri"/>
                <w:color w:val="000000"/>
                <w:sz w:val="20"/>
                <w:szCs w:val="20"/>
                <w:lang w:val="it-IT"/>
              </w:rPr>
              <w:t>Il Calendario Di Reperibilità verrà usato all’interno del sistema per il calcolo dell’indennità di reperibilità se prevista dal CCNL/normativa di settore/CIT/CIA di appartenenza.</w:t>
            </w:r>
          </w:p>
          <w:permEnd w:id="1227564449"/>
          <w:p w:rsidR="00D9107E" w:rsidRPr="00784031"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84031"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84031"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67919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2128821741" w:edGrp="everyone"/>
      <w:permEnd w:id="2128821741"/>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4" w:name="w2t4352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771511259" w:edGrp="everyone"/>
            <w:r>
              <w:rPr>
                <w:rFonts w:ascii="Calibri" w:hAnsi="Calibri" w:cs="Calibri"/>
                <w:szCs w:val="26"/>
              </w:rPr>
              <w:t>_</w:t>
            </w:r>
            <w:permEnd w:id="77151125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5" w:history="1">
              <w:r w:rsidR="00D9107E" w:rsidRPr="00D9107E">
                <w:rPr>
                  <w:rStyle w:val="Collegamentoipertestuale"/>
                  <w:rFonts w:ascii="Calibri" w:hAnsi="Calibri" w:cs="Calibri"/>
                  <w:szCs w:val="20"/>
                </w:rPr>
                <w:t>43524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F26B3C" w:rsidP="00CF18D8">
            <w:pPr>
              <w:keepNext/>
              <w:keepLines/>
              <w:jc w:val="center"/>
              <w:rPr>
                <w:rFonts w:ascii="Calibri" w:hAnsi="Calibri" w:cs="Calibri"/>
                <w:color w:val="808080" w:themeColor="background1" w:themeShade="80"/>
                <w:szCs w:val="20"/>
              </w:rPr>
            </w:pPr>
            <w:hyperlink r:id="rId16" w:history="1">
              <w:r w:rsidR="00D9107E" w:rsidRPr="00D9107E">
                <w:rPr>
                  <w:rStyle w:val="Collegamentoipertestuale"/>
                  <w:rFonts w:ascii="Calibri" w:hAnsi="Calibri" w:cs="Calibri"/>
                  <w:szCs w:val="20"/>
                </w:rPr>
                <w:t>50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27</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4"/>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D9107E" w:rsidRDefault="00D9107E" w:rsidP="00CF18D8">
            <w:pPr>
              <w:pStyle w:val="TFSWorkitem3"/>
              <w:keepLines/>
              <w:rPr>
                <w:lang w:val="it-IT"/>
              </w:rPr>
            </w:pPr>
            <w:r w:rsidRPr="00D9107E">
              <w:rPr>
                <w:lang w:val="it-IT"/>
              </w:rPr>
              <w:t>Feature 43524 - Finestre temporali e Giustificativi sub-codice (Gestione malattia)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63818703" w:edGrp="everyone" w:displacedByCustomXml="next"/>
        <w:sdt>
          <w:sdtPr>
            <w:rPr>
              <w:rFonts w:ascii="Calibri" w:hAnsi="Calibri" w:cs="Calibri"/>
              <w:color w:val="000000" w:themeColor="text1"/>
              <w:szCs w:val="20"/>
            </w:rPr>
            <w:id w:val="1911655566"/>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6381870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D9107E" w:rsidRDefault="00D9107E" w:rsidP="00CF18D8">
            <w:pPr>
              <w:keepNext/>
              <w:keepLines/>
              <w:jc w:val="center"/>
              <w:rPr>
                <w:rFonts w:ascii="Calibri" w:hAnsi="Calibri" w:cs="Calibri"/>
                <w:b/>
                <w:sz w:val="26"/>
                <w:szCs w:val="26"/>
                <w:lang w:val="it-IT"/>
              </w:rPr>
            </w:pPr>
            <w:permStart w:id="1005868579" w:edGrp="everyone"/>
            <w:r w:rsidRPr="00D9107E">
              <w:rPr>
                <w:rFonts w:ascii="Calibri" w:hAnsi="Calibri" w:cs="Calibri"/>
                <w:b/>
                <w:sz w:val="26"/>
                <w:szCs w:val="26"/>
                <w:lang w:val="it-IT"/>
              </w:rPr>
              <w:t>Finestre temporali e Giustificativi sub-codice (Gestione malattia)</w:t>
            </w:r>
            <w:permEnd w:id="1005868579"/>
          </w:p>
        </w:tc>
        <w:tc>
          <w:tcPr>
            <w:tcW w:w="58" w:type="dxa"/>
            <w:tcBorders>
              <w:top w:val="nil"/>
              <w:left w:val="nil"/>
              <w:bottom w:val="nil"/>
              <w:right w:val="single" w:sz="4" w:space="0" w:color="auto"/>
            </w:tcBorders>
            <w:tcMar>
              <w:left w:w="0" w:type="dxa"/>
              <w:right w:w="0" w:type="dxa"/>
            </w:tcMar>
          </w:tcPr>
          <w:p w:rsidR="00D9107E" w:rsidRPr="00D9107E"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84031" w:rsidRDefault="00D9107E" w:rsidP="00D9107E">
            <w:pPr>
              <w:spacing w:before="100" w:beforeAutospacing="1" w:after="100" w:afterAutospacing="1"/>
              <w:jc w:val="both"/>
              <w:rPr>
                <w:lang w:val="it-IT"/>
              </w:rPr>
            </w:pPr>
            <w:permStart w:id="1823030615" w:edGrp="everyone"/>
            <w:r w:rsidRPr="00784031">
              <w:rPr>
                <w:color w:val="000000"/>
                <w:sz w:val="20"/>
                <w:szCs w:val="20"/>
                <w:lang w:val="it-IT"/>
              </w:rPr>
              <w:t>Le finestre temporali e i gruppi giustificativi sub-codice saranno utilizzati per il calcolo del comporto utile alla caratterizzazione della malattia.</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permetterà di inserire, modificare, eliminare in storicità le finestre temporali.</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Le finestre temporali saranno definite a livello di gruppo di aggregazione.</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Le finestre temporali saranno caratterizzate da una durata (in termini di numero di giorni, settimane, etc.). L’intervallo temporale identificato dalla finestra dovrà essere calcolato in relazione ad un evento a cui la finestra si riferisce.</w:t>
            </w:r>
          </w:p>
          <w:p w:rsidR="00D9107E" w:rsidRPr="00784031" w:rsidRDefault="00D9107E" w:rsidP="00D9107E">
            <w:pPr>
              <w:spacing w:before="100" w:beforeAutospacing="1" w:after="80"/>
              <w:jc w:val="both"/>
              <w:rPr>
                <w:lang w:val="it-IT"/>
              </w:rPr>
            </w:pPr>
            <w:r w:rsidRPr="00784031">
              <w:rPr>
                <w:color w:val="000000"/>
                <w:sz w:val="20"/>
                <w:szCs w:val="20"/>
                <w:lang w:val="it-IT"/>
              </w:rPr>
              <w:t xml:space="preserve">Sarà possibile identificare una metodologia di calcolo dell’intervallo temporale, scegliendo tra le seguenti opzioni: </w:t>
            </w:r>
          </w:p>
          <w:p w:rsidR="00D9107E" w:rsidRPr="00784031" w:rsidRDefault="00D9107E" w:rsidP="00D9107E">
            <w:pPr>
              <w:pStyle w:val="Paragrafoelenco"/>
              <w:spacing w:after="80" w:afterAutospacing="0"/>
              <w:ind w:hanging="360"/>
              <w:jc w:val="both"/>
              <w:rPr>
                <w:lang w:val="it-IT"/>
              </w:rPr>
            </w:pPr>
            <w:r w:rsidRPr="00784031">
              <w:rPr>
                <w:color w:val="000000"/>
                <w:sz w:val="20"/>
                <w:szCs w:val="20"/>
                <w:lang w:val="it-IT"/>
              </w:rPr>
              <w:t>-</w:t>
            </w:r>
            <w:r w:rsidRPr="00784031">
              <w:rPr>
                <w:color w:val="000000"/>
                <w:sz w:val="14"/>
                <w:szCs w:val="14"/>
                <w:lang w:val="it-IT"/>
              </w:rPr>
              <w:t xml:space="preserve">          </w:t>
            </w:r>
            <w:r w:rsidRPr="00784031">
              <w:rPr>
                <w:color w:val="000000"/>
                <w:sz w:val="20"/>
                <w:szCs w:val="20"/>
                <w:lang w:val="it-IT"/>
              </w:rPr>
              <w:t>l’inizio dell'evento è considerato come la fine della finestra</w:t>
            </w:r>
          </w:p>
          <w:p w:rsidR="00D9107E" w:rsidRPr="00784031" w:rsidRDefault="00D9107E" w:rsidP="00D9107E">
            <w:pPr>
              <w:pStyle w:val="Paragrafoelenco"/>
              <w:spacing w:after="80" w:afterAutospacing="0"/>
              <w:ind w:hanging="360"/>
              <w:jc w:val="both"/>
              <w:rPr>
                <w:lang w:val="it-IT"/>
              </w:rPr>
            </w:pPr>
            <w:r w:rsidRPr="00784031">
              <w:rPr>
                <w:color w:val="000000"/>
                <w:sz w:val="20"/>
                <w:szCs w:val="20"/>
                <w:lang w:val="it-IT"/>
              </w:rPr>
              <w:t>-</w:t>
            </w:r>
            <w:r w:rsidRPr="00784031">
              <w:rPr>
                <w:color w:val="000000"/>
                <w:sz w:val="14"/>
                <w:szCs w:val="14"/>
                <w:lang w:val="it-IT"/>
              </w:rPr>
              <w:t xml:space="preserve">          </w:t>
            </w:r>
            <w:r w:rsidRPr="00784031">
              <w:rPr>
                <w:color w:val="000000"/>
                <w:sz w:val="20"/>
                <w:szCs w:val="20"/>
                <w:lang w:val="it-IT"/>
              </w:rPr>
              <w:t>la data esatta dell'evento è considerata come la fine della finestra (giorno per giorno)</w:t>
            </w:r>
          </w:p>
          <w:p w:rsidR="00D9107E" w:rsidRPr="00784031" w:rsidRDefault="00D9107E" w:rsidP="00784031">
            <w:pPr>
              <w:pStyle w:val="Paragrafoelenco"/>
              <w:spacing w:after="80" w:afterAutospacing="0"/>
              <w:ind w:hanging="360"/>
              <w:jc w:val="both"/>
              <w:rPr>
                <w:lang w:val="it-IT"/>
              </w:rPr>
            </w:pPr>
            <w:r w:rsidRPr="00784031">
              <w:rPr>
                <w:color w:val="000000"/>
                <w:sz w:val="20"/>
                <w:szCs w:val="20"/>
                <w:lang w:val="it-IT"/>
              </w:rPr>
              <w:t>-</w:t>
            </w:r>
            <w:r w:rsidRPr="00784031">
              <w:rPr>
                <w:color w:val="000000"/>
                <w:sz w:val="14"/>
                <w:szCs w:val="14"/>
                <w:lang w:val="it-IT"/>
              </w:rPr>
              <w:t xml:space="preserve">          </w:t>
            </w:r>
            <w:r w:rsidRPr="00784031">
              <w:rPr>
                <w:color w:val="000000"/>
                <w:sz w:val="20"/>
                <w:szCs w:val="20"/>
                <w:lang w:val="it-IT"/>
              </w:rPr>
              <w:t>la fine dell'evento è considerato come l’inizio della finestra</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permetterà di inserire, modificare, eliminare in storicità le fasce per il comporto.</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Per ciascuna fascia per di comporto il sistema permetterà di indicare il numero di giorni nella fascia e un numero progressivo che ne indentificherà la priorità.</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La fascia per il comporto dovrà essere associata ad un gruppo giustificativi.</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permetterà di inserire, modificare, eliminare in storicità i gruppi giustificativi sub-codice.</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 gruppi giustificativi sub-codice saranno definiti a livello di gruppo di aggregazione.</w:t>
            </w:r>
          </w:p>
          <w:p w:rsidR="00D9107E" w:rsidRPr="00784031" w:rsidRDefault="00D9107E" w:rsidP="00D9107E">
            <w:pPr>
              <w:spacing w:before="100" w:beforeAutospacing="1" w:after="100" w:afterAutospacing="1"/>
              <w:jc w:val="both"/>
              <w:rPr>
                <w:lang w:val="it-IT"/>
              </w:rPr>
            </w:pPr>
            <w:r w:rsidRPr="00784031">
              <w:rPr>
                <w:color w:val="000000"/>
                <w:sz w:val="20"/>
                <w:szCs w:val="20"/>
                <w:lang w:val="it-IT"/>
              </w:rPr>
              <w:t>Il sistema richiederà di associare al gruppo giustificativi sub-codice una finestra temporale e scegliere una tipologia di calcolo comporto tra la modalità “Calcolo a scaglione saturo” o “Calcolo sul totale dei giorni”.</w:t>
            </w:r>
            <w:bookmarkStart w:id="5" w:name="_GoBack"/>
            <w:bookmarkEnd w:id="5"/>
          </w:p>
          <w:p w:rsidR="00D9107E" w:rsidRPr="00784031" w:rsidRDefault="00D9107E" w:rsidP="00D9107E">
            <w:pPr>
              <w:spacing w:before="100" w:beforeAutospacing="1" w:after="100" w:afterAutospacing="1"/>
              <w:rPr>
                <w:lang w:val="it-IT"/>
              </w:rPr>
            </w:pPr>
            <w:r w:rsidRPr="00784031">
              <w:rPr>
                <w:rFonts w:ascii="Calibri" w:hAnsi="Calibri"/>
                <w:color w:val="000000"/>
                <w:sz w:val="20"/>
                <w:szCs w:val="20"/>
                <w:lang w:val="it-IT"/>
              </w:rPr>
              <w:t>Il sistema permetterà di associare ai gruppi giustificativi sub-codice un giustificativo “padre” generico (es: MALATTIA ORDINARIA, RICOVERO, etc.), inseribile dall’operatore autorizzato, e uno o più giustificativi figli detti giustificativi sub-codice (MALATTIA_ORDINARIA_100%, MALATTIA_ORDINARIA_90%, etc.), utilizzabili soltanto dal sistema. Ciascun giustificativo sub-codice dovrà essere associato al gruppo giustificativi sub-codice tramite una fascia per il calcolo del comporto, che determinerà, insieme alla finestra, la traduzione del giustificativo generico con uno dei giustificativi sub-codice del gruppo.</w:t>
            </w:r>
          </w:p>
          <w:permEnd w:id="1823030615"/>
          <w:p w:rsidR="00D9107E" w:rsidRPr="00D9107E"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67920; 67921; 67948; 67949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sectPr w:rsidR="00D9107E" w:rsidRPr="005C18B6" w:rsidSect="00722291">
      <w:headerReference w:type="even" r:id="rId17"/>
      <w:headerReference w:type="default" r:id="rId18"/>
      <w:footerReference w:type="even" r:id="rId19"/>
      <w:footerReference w:type="default" r:id="rId20"/>
      <w:headerReference w:type="first" r:id="rId21"/>
      <w:footerReference w:type="firs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B3C" w:rsidRDefault="00F26B3C">
      <w:pPr>
        <w:spacing w:after="0" w:line="240" w:lineRule="auto"/>
      </w:pPr>
      <w:r>
        <w:separator/>
      </w:r>
    </w:p>
  </w:endnote>
  <w:endnote w:type="continuationSeparator" w:id="0">
    <w:p w:rsidR="00F26B3C" w:rsidRDefault="00F26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26B3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D9107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D9107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D9107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784031">
            <w:rPr>
              <w:rFonts w:ascii="Tahoma" w:hAnsi="Tahoma" w:cs="Tahoma"/>
              <w:noProof/>
            </w:rPr>
            <w:t>1</w:t>
          </w:r>
          <w:r w:rsidRPr="00860FFD">
            <w:rPr>
              <w:rFonts w:ascii="Tahoma" w:hAnsi="Tahoma" w:cs="Tahoma"/>
            </w:rPr>
            <w:fldChar w:fldCharType="end"/>
          </w:r>
        </w:p>
      </w:tc>
    </w:tr>
  </w:tbl>
  <w:p w:rsidR="00CB2C3F" w:rsidRPr="00860FFD" w:rsidRDefault="00F26B3C" w:rsidP="00014E44">
    <w:pPr>
      <w:pStyle w:val="Pidipagina"/>
      <w:widowControl w:val="0"/>
      <w:tabs>
        <w:tab w:val="clear" w:pos="4819"/>
        <w:tab w:val="center" w:pos="9356"/>
        <w:tab w:val="left" w:pos="9521"/>
      </w:tabs>
      <w:rPr>
        <w:rFonts w:ascii="Tahoma" w:hAnsi="Tahoma" w:cs="Tahoma"/>
        <w:sz w:val="2"/>
      </w:rPr>
    </w:pPr>
  </w:p>
  <w:p w:rsidR="00CB2C3F" w:rsidRDefault="00F26B3C" w:rsidP="00014E44">
    <w:pPr>
      <w:pStyle w:val="Pidipagina"/>
      <w:widowControl w:val="0"/>
    </w:pPr>
  </w:p>
  <w:p w:rsidR="008B00A2" w:rsidRDefault="00F26B3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26B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B3C" w:rsidRDefault="00F26B3C">
      <w:pPr>
        <w:spacing w:after="0" w:line="240" w:lineRule="auto"/>
      </w:pPr>
      <w:r>
        <w:separator/>
      </w:r>
    </w:p>
  </w:footnote>
  <w:footnote w:type="continuationSeparator" w:id="0">
    <w:p w:rsidR="00F26B3C" w:rsidRDefault="00F26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26B3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D9107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F26B3C"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26B3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784031"/>
    <w:rsid w:val="00867988"/>
    <w:rsid w:val="00B80F6E"/>
    <w:rsid w:val="00D73803"/>
    <w:rsid w:val="00D9107E"/>
    <w:rsid w:val="00F26B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D0256"/>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032&amp;Rev=32" TargetMode="External"/><Relationship Id="rId13" Type="http://schemas.openxmlformats.org/officeDocument/2006/relationships/hyperlink" Target="http://tfsprod.mef.gov.it/tfs/web/wi.aspx?pcguid=3386bb2f-8429-493a-9ac0-2b7a589ccf8c&amp;id=43521"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tfsprod.mef.gov.it/tfs/web/wi.aspx?pcguid=3386bb2f-8429-493a-9ac0-2b7a589ccf8c&amp;id=43032" TargetMode="External"/><Relationship Id="rId12" Type="http://schemas.openxmlformats.org/officeDocument/2006/relationships/hyperlink" Target="http://tfsprod.mef.gov.it/tfs/cloudify-noipa/WorkItemTracking/workitem.aspx?artifactMoniker=43520&amp;Rev=31"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43524&amp;Rev=50"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web/wi.aspx?pcguid=3386bb2f-8429-493a-9ac0-2b7a589ccf8c&amp;id=43520"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tfsprod.mef.gov.it/tfs/web/wi.aspx?pcguid=3386bb2f-8429-493a-9ac0-2b7a589ccf8c&amp;id=43524" TargetMode="External"/><Relationship Id="rId23" Type="http://schemas.openxmlformats.org/officeDocument/2006/relationships/fontTable" Target="fontTable.xml"/><Relationship Id="rId10" Type="http://schemas.openxmlformats.org/officeDocument/2006/relationships/hyperlink" Target="http://tfsprod.mef.gov.it/tfs/cloudify-noipa/WorkItemTracking/workitem.aspx?artifactMoniker=43034&amp;Rev=39"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034" TargetMode="External"/><Relationship Id="rId14" Type="http://schemas.openxmlformats.org/officeDocument/2006/relationships/hyperlink" Target="http://tfsprod.mef.gov.it/tfs/cloudify-noipa/WorkItemTracking/workitem.aspx?artifactMoniker=43521&amp;Rev=31"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B920E8"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7F470C"/>
    <w:rsid w:val="00B920E8"/>
    <w:rsid w:val="00FF3B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920E8"/>
    <w:rPr>
      <w:color w:val="808080"/>
    </w:rPr>
  </w:style>
  <w:style w:type="paragraph" w:customStyle="1" w:styleId="DD74DA1383124BE2A013965CBDDD3090">
    <w:name w:val="DD74DA1383124BE2A013965CBDDD3090"/>
    <w:rsid w:val="00B920E8"/>
  </w:style>
  <w:style w:type="paragraph" w:customStyle="1" w:styleId="BAE2D81BDD5741AE9501D137073096F7">
    <w:name w:val="BAE2D81BDD5741AE9501D137073096F7"/>
    <w:rsid w:val="00B920E8"/>
  </w:style>
  <w:style w:type="paragraph" w:customStyle="1" w:styleId="F4A09C5E6ED0408DAC4C73A2FC407EAD">
    <w:name w:val="F4A09C5E6ED0408DAC4C73A2FC407EAD"/>
    <w:rsid w:val="00B92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2298</Words>
  <Characters>13100</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2020-11-09T16:43:00Z</dcterms:created>
  <dcterms:modified xsi:type="dcterms:W3CDTF">2020-11-10T14:56:00Z</dcterms:modified>
</cp:coreProperties>
</file>